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AB" w:rsidRDefault="00FD0BAB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</w:p>
    <w:p w:rsidR="00FD0BAB" w:rsidRDefault="00FD0BAB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</w:p>
    <w:p w:rsidR="00FD0BAB" w:rsidRDefault="00FD0BA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D0BAB" w:rsidRPr="00B425B0" w:rsidRDefault="002F29AF">
      <w:pPr>
        <w:spacing w:before="65"/>
        <w:ind w:left="346"/>
        <w:rPr>
          <w:rFonts w:ascii="Calibri" w:eastAsia="Calibri" w:hAnsi="Calibri" w:cs="Calibri"/>
          <w:sz w:val="19"/>
          <w:szCs w:val="19"/>
          <w:lang w:val="el-GR"/>
        </w:rPr>
      </w:pPr>
      <w:r w:rsidRPr="002F29AF">
        <w:pict>
          <v:group id="_x0000_s1398" style="position:absolute;left:0;text-align:left;margin-left:35.6pt;margin-top:.9pt;width:524.15pt;height:397.55pt;z-index:-251651072;mso-position-horizontal-relative:page" coordorigin="712,18" coordsize="10483,7951">
            <v:group id="_x0000_s1413" style="position:absolute;left:946;top:26;width:10240;height:307" coordorigin="946,26" coordsize="10240,307">
              <v:shape id="_x0000_s1414" style="position:absolute;left:946;top:26;width:10240;height:307" coordorigin="946,26" coordsize="10240,307" path="m946,332r10240,l11186,26,946,26r,306xe" fillcolor="#18186f" stroked="f">
                <v:path arrowok="t"/>
              </v:shape>
            </v:group>
            <v:group id="_x0000_s1411" style="position:absolute;left:720;top:34;width:10466;height:2" coordorigin="720,34" coordsize="10466,2">
              <v:shape id="_x0000_s1412" style="position:absolute;left:720;top:34;width:10466;height:2" coordorigin="720,34" coordsize="10466,0" path="m720,34r10466,e" filled="f" strokeweight=".85pt">
                <v:path arrowok="t"/>
              </v:shape>
            </v:group>
            <v:group id="_x0000_s1409" style="position:absolute;left:720;top:325;width:10466;height:2" coordorigin="720,325" coordsize="10466,2">
              <v:shape id="_x0000_s1410" style="position:absolute;left:720;top:325;width:10466;height:2" coordorigin="720,325" coordsize="10466,0" path="m720,325r10466,e" filled="f" strokeweight=".85pt">
                <v:path arrowok="t"/>
              </v:shape>
            </v:group>
            <v:group id="_x0000_s1407" style="position:absolute;left:720;top:26;width:227;height:307" coordorigin="720,26" coordsize="227,307">
              <v:shape id="_x0000_s1408" style="position:absolute;left:720;top:26;width:227;height:307" coordorigin="720,26" coordsize="227,307" path="m720,332r226,l946,26r-226,l720,332xe" fillcolor="#18186f" stroked="f">
                <v:path arrowok="t"/>
              </v:shape>
            </v:group>
            <v:group id="_x0000_s1405" style="position:absolute;left:11178;top:26;width:2;height:7934" coordorigin="11178,26" coordsize="2,7934">
              <v:shape id="_x0000_s1406" style="position:absolute;left:11178;top:26;width:2;height:7934" coordorigin="11178,26" coordsize="0,7934" path="m11178,26r,7933e" filled="f" strokeweight=".85pt">
                <v:path arrowok="t"/>
              </v:shape>
            </v:group>
            <v:group id="_x0000_s1401" style="position:absolute;left:728;top:26;width:2;height:7934" coordorigin="728,26" coordsize="2,7934">
              <v:shape id="_x0000_s1404" style="position:absolute;left:728;top:26;width:2;height:7934" coordorigin="728,26" coordsize="0,7934" path="m728,26r,7933e" filled="f" strokeweight=".8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03" type="#_x0000_t75" style="position:absolute;left:2193;top:2804;width:567;height:567">
                <v:imagedata r:id="rId7" o:title=""/>
              </v:shape>
              <v:shape id="_x0000_s1402" type="#_x0000_t75" style="position:absolute;left:1497;top:2804;width:567;height:567">
                <v:imagedata r:id="rId8" o:title=""/>
              </v:shape>
            </v:group>
            <v:group id="_x0000_s1399" style="position:absolute;left:720;top:7944;width:10466;height:2" coordorigin="720,7944" coordsize="10466,2">
              <v:shape id="_x0000_s1400" style="position:absolute;left:720;top:7944;width:10466;height:2" coordorigin="720,7944" coordsize="10466,0" path="m720,7944r10466,e" filled="f" strokeweight=".85pt">
                <v:path arrowok="t"/>
              </v:shape>
            </v:group>
            <w10:wrap anchorx="page"/>
          </v:group>
        </w:pict>
      </w:r>
      <w:bookmarkStart w:id="1" w:name="2_-_ΠΡΟΣΔΙΟΡΙΣΜOΣ_ΕΠΙΚΙΝΔΥΝOΤΗΤΑΣ"/>
      <w:bookmarkEnd w:id="1"/>
      <w:r w:rsidR="0028773E" w:rsidRPr="00B425B0">
        <w:rPr>
          <w:rFonts w:ascii="Calibri" w:hAnsi="Calibri"/>
          <w:color w:val="FFFFFF"/>
          <w:sz w:val="19"/>
          <w:lang w:val="el-GR"/>
        </w:rPr>
        <w:t>ΠΡΟΣΔΙΟΡΙΣΜ</w:t>
      </w:r>
      <w:r w:rsidR="0028773E">
        <w:rPr>
          <w:rFonts w:ascii="Calibri" w:hAnsi="Calibri"/>
          <w:color w:val="FFFFFF"/>
          <w:sz w:val="19"/>
        </w:rPr>
        <w:t>O</w:t>
      </w:r>
      <w:r w:rsidR="0028773E" w:rsidRPr="00B425B0">
        <w:rPr>
          <w:rFonts w:ascii="Calibri" w:hAnsi="Calibri"/>
          <w:color w:val="FFFFFF"/>
          <w:sz w:val="19"/>
          <w:lang w:val="el-GR"/>
        </w:rPr>
        <w:t>Σ</w:t>
      </w:r>
      <w:r w:rsidR="0028773E" w:rsidRPr="00B425B0">
        <w:rPr>
          <w:rFonts w:ascii="Calibri" w:hAnsi="Calibri"/>
          <w:color w:val="FFFFFF"/>
          <w:spacing w:val="25"/>
          <w:sz w:val="19"/>
          <w:lang w:val="el-GR"/>
        </w:rPr>
        <w:t xml:space="preserve"> </w:t>
      </w:r>
      <w:r w:rsidR="0028773E" w:rsidRPr="00B425B0">
        <w:rPr>
          <w:rFonts w:ascii="Calibri" w:hAnsi="Calibri"/>
          <w:color w:val="FFFFFF"/>
          <w:sz w:val="19"/>
          <w:lang w:val="el-GR"/>
        </w:rPr>
        <w:t>ΕΠΙΚΙΝΔΥΝ</w:t>
      </w:r>
      <w:r w:rsidR="0028773E">
        <w:rPr>
          <w:rFonts w:ascii="Calibri" w:hAnsi="Calibri"/>
          <w:color w:val="FFFFFF"/>
          <w:sz w:val="19"/>
        </w:rPr>
        <w:t>O</w:t>
      </w:r>
      <w:r w:rsidR="0028773E" w:rsidRPr="00B425B0">
        <w:rPr>
          <w:rFonts w:ascii="Calibri" w:hAnsi="Calibri"/>
          <w:color w:val="FFFFFF"/>
          <w:sz w:val="19"/>
          <w:lang w:val="el-GR"/>
        </w:rPr>
        <w:t>ΤΗΤΑΣ</w:t>
      </w:r>
    </w:p>
    <w:p w:rsidR="00FD0BAB" w:rsidRPr="00B425B0" w:rsidRDefault="00FD0BAB">
      <w:pPr>
        <w:spacing w:before="7"/>
        <w:rPr>
          <w:rFonts w:ascii="Calibri" w:eastAsia="Calibri" w:hAnsi="Calibri" w:cs="Calibri"/>
          <w:sz w:val="8"/>
          <w:szCs w:val="8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sz w:val="8"/>
          <w:szCs w:val="8"/>
          <w:lang w:val="el-GR"/>
        </w:rPr>
        <w:sectPr w:rsidR="00FD0BAB" w:rsidRPr="00B425B0">
          <w:headerReference w:type="default" r:id="rId9"/>
          <w:footerReference w:type="default" r:id="rId10"/>
          <w:type w:val="continuous"/>
          <w:pgSz w:w="11900" w:h="16840"/>
          <w:pgMar w:top="1820" w:right="600" w:bottom="1220" w:left="600" w:header="722" w:footer="1038" w:gutter="0"/>
          <w:pgNumType w:start="1"/>
          <w:cols w:space="720"/>
        </w:sectPr>
      </w:pPr>
    </w:p>
    <w:p w:rsidR="00FD0BAB" w:rsidRPr="00B425B0" w:rsidRDefault="00FD0BAB">
      <w:pPr>
        <w:spacing w:before="71"/>
        <w:ind w:left="349"/>
        <w:rPr>
          <w:rFonts w:ascii="Calibri" w:eastAsia="Calibri" w:hAnsi="Calibri" w:cs="Calibri"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spacing w:before="118"/>
        <w:ind w:left="349"/>
        <w:rPr>
          <w:rFonts w:ascii="Calibri" w:eastAsia="Calibri" w:hAnsi="Calibri" w:cs="Calibri"/>
          <w:sz w:val="16"/>
          <w:szCs w:val="16"/>
          <w:lang w:val="el-GR"/>
        </w:rPr>
      </w:pPr>
    </w:p>
    <w:p w:rsidR="00FD0BAB" w:rsidRPr="00B425B0" w:rsidRDefault="0028773E">
      <w:pPr>
        <w:spacing w:before="71" w:line="348" w:lineRule="auto"/>
        <w:ind w:left="268" w:right="6402"/>
        <w:rPr>
          <w:rFonts w:ascii="Calibri" w:eastAsia="Calibri" w:hAnsi="Calibri" w:cs="Calibri"/>
          <w:sz w:val="16"/>
          <w:szCs w:val="16"/>
          <w:lang w:val="el-GR"/>
        </w:rPr>
      </w:pPr>
      <w:r w:rsidRPr="00B425B0">
        <w:rPr>
          <w:lang w:val="el-GR"/>
        </w:rPr>
        <w:br w:type="column"/>
      </w:r>
      <w:r w:rsidRPr="00B425B0">
        <w:rPr>
          <w:rFonts w:ascii="Calibri" w:hAnsi="Calibri"/>
          <w:b/>
          <w:sz w:val="16"/>
          <w:lang w:val="el-GR"/>
        </w:rPr>
        <w:lastRenderedPageBreak/>
        <w:t>Ταξινόμηση</w:t>
      </w:r>
      <w:r w:rsidRPr="00B425B0">
        <w:rPr>
          <w:rFonts w:ascii="Calibri" w:hAnsi="Calibri"/>
          <w:b/>
          <w:spacing w:val="13"/>
          <w:sz w:val="16"/>
          <w:lang w:val="el-GR"/>
        </w:rPr>
        <w:t xml:space="preserve"> </w:t>
      </w:r>
      <w:r w:rsidRPr="00B425B0">
        <w:rPr>
          <w:rFonts w:ascii="Calibri" w:hAnsi="Calibri"/>
          <w:b/>
          <w:sz w:val="16"/>
          <w:lang w:val="el-GR"/>
        </w:rPr>
        <w:t>της</w:t>
      </w:r>
      <w:r w:rsidRPr="00B425B0">
        <w:rPr>
          <w:rFonts w:ascii="Calibri" w:hAnsi="Calibri"/>
          <w:b/>
          <w:spacing w:val="14"/>
          <w:sz w:val="16"/>
          <w:lang w:val="el-GR"/>
        </w:rPr>
        <w:t xml:space="preserve"> </w:t>
      </w:r>
      <w:r w:rsidRPr="00B425B0">
        <w:rPr>
          <w:rFonts w:ascii="Calibri" w:hAnsi="Calibri"/>
          <w:b/>
          <w:sz w:val="16"/>
          <w:lang w:val="el-GR"/>
        </w:rPr>
        <w:t>ουσίας</w:t>
      </w:r>
      <w:r w:rsidRPr="00B425B0">
        <w:rPr>
          <w:rFonts w:ascii="Calibri" w:hAnsi="Calibri"/>
          <w:b/>
          <w:spacing w:val="13"/>
          <w:sz w:val="16"/>
          <w:lang w:val="el-GR"/>
        </w:rPr>
        <w:t xml:space="preserve"> </w:t>
      </w:r>
      <w:r w:rsidRPr="00B425B0">
        <w:rPr>
          <w:rFonts w:ascii="Calibri" w:hAnsi="Calibri"/>
          <w:b/>
          <w:sz w:val="16"/>
          <w:lang w:val="el-GR"/>
        </w:rPr>
        <w:t>ή</w:t>
      </w:r>
      <w:r w:rsidRPr="00B425B0">
        <w:rPr>
          <w:rFonts w:ascii="Calibri" w:hAnsi="Calibri"/>
          <w:b/>
          <w:spacing w:val="14"/>
          <w:sz w:val="16"/>
          <w:lang w:val="el-GR"/>
        </w:rPr>
        <w:t xml:space="preserve"> </w:t>
      </w:r>
      <w:r w:rsidRPr="00B425B0">
        <w:rPr>
          <w:rFonts w:ascii="Calibri" w:hAnsi="Calibri"/>
          <w:b/>
          <w:sz w:val="16"/>
          <w:lang w:val="el-GR"/>
        </w:rPr>
        <w:t>του</w:t>
      </w:r>
      <w:r w:rsidRPr="00B425B0">
        <w:rPr>
          <w:rFonts w:ascii="Calibri" w:hAnsi="Calibri"/>
          <w:b/>
          <w:spacing w:val="14"/>
          <w:sz w:val="16"/>
          <w:lang w:val="el-GR"/>
        </w:rPr>
        <w:t xml:space="preserve"> </w:t>
      </w:r>
      <w:r w:rsidRPr="00B425B0">
        <w:rPr>
          <w:rFonts w:ascii="Calibri" w:hAnsi="Calibri"/>
          <w:b/>
          <w:sz w:val="16"/>
          <w:lang w:val="el-GR"/>
        </w:rPr>
        <w:t>μείγματος:</w:t>
      </w:r>
      <w:r w:rsidRPr="00B425B0">
        <w:rPr>
          <w:rFonts w:ascii="Calibri" w:hAnsi="Calibri"/>
          <w:b/>
          <w:w w:val="102"/>
          <w:sz w:val="16"/>
          <w:lang w:val="el-GR"/>
        </w:rPr>
        <w:t xml:space="preserve"> </w:t>
      </w:r>
      <w:r w:rsidRPr="00B425B0">
        <w:rPr>
          <w:rFonts w:ascii="Calibri" w:hAnsi="Calibri"/>
          <w:b/>
          <w:sz w:val="16"/>
          <w:lang w:val="el-GR"/>
        </w:rPr>
        <w:t>Κανονισμός</w:t>
      </w:r>
      <w:r w:rsidRPr="00B425B0">
        <w:rPr>
          <w:rFonts w:ascii="Calibri" w:hAnsi="Calibri"/>
          <w:b/>
          <w:spacing w:val="25"/>
          <w:sz w:val="16"/>
          <w:lang w:val="el-GR"/>
        </w:rPr>
        <w:t xml:space="preserve"> </w:t>
      </w:r>
      <w:r w:rsidRPr="00B425B0">
        <w:rPr>
          <w:rFonts w:ascii="Calibri" w:hAnsi="Calibri"/>
          <w:b/>
          <w:sz w:val="16"/>
          <w:lang w:val="el-GR"/>
        </w:rPr>
        <w:t>Νº1272/2008</w:t>
      </w:r>
      <w:r w:rsidRPr="00B425B0">
        <w:rPr>
          <w:rFonts w:ascii="Calibri" w:hAnsi="Calibri"/>
          <w:b/>
          <w:spacing w:val="26"/>
          <w:sz w:val="16"/>
          <w:lang w:val="el-GR"/>
        </w:rPr>
        <w:t xml:space="preserve"> </w:t>
      </w:r>
      <w:r w:rsidRPr="00B425B0">
        <w:rPr>
          <w:rFonts w:ascii="Calibri" w:hAnsi="Calibri"/>
          <w:b/>
          <w:sz w:val="16"/>
          <w:lang w:val="el-GR"/>
        </w:rPr>
        <w:t>(</w:t>
      </w:r>
      <w:r>
        <w:rPr>
          <w:rFonts w:ascii="Calibri" w:hAnsi="Calibri"/>
          <w:b/>
          <w:sz w:val="16"/>
        </w:rPr>
        <w:t>CLP</w:t>
      </w:r>
      <w:r w:rsidRPr="00B425B0">
        <w:rPr>
          <w:rFonts w:ascii="Calibri" w:hAnsi="Calibri"/>
          <w:b/>
          <w:sz w:val="16"/>
          <w:lang w:val="el-GR"/>
        </w:rPr>
        <w:t>):</w:t>
      </w:r>
    </w:p>
    <w:p w:rsidR="00FD0BAB" w:rsidRPr="00B425B0" w:rsidRDefault="0028773E">
      <w:pPr>
        <w:pStyle w:val="a3"/>
        <w:spacing w:before="0"/>
        <w:ind w:left="296"/>
        <w:rPr>
          <w:lang w:val="el-GR"/>
        </w:rPr>
      </w:pPr>
      <w:r w:rsidRPr="00B425B0">
        <w:rPr>
          <w:w w:val="105"/>
          <w:lang w:val="el-GR"/>
        </w:rPr>
        <w:t>Η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ταξινόμηση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αυτού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του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προϊόντος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έχει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γίνει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σύμφωνα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με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τον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Κανονισμό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Νº1272/2008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(</w:t>
      </w:r>
      <w:r>
        <w:rPr>
          <w:w w:val="105"/>
        </w:rPr>
        <w:t>CLP</w:t>
      </w:r>
      <w:r w:rsidRPr="00B425B0">
        <w:rPr>
          <w:w w:val="105"/>
          <w:lang w:val="el-GR"/>
        </w:rPr>
        <w:t>).</w:t>
      </w:r>
    </w:p>
    <w:p w:rsidR="00FD0BAB" w:rsidRPr="00B425B0" w:rsidRDefault="0028773E">
      <w:pPr>
        <w:pStyle w:val="a3"/>
        <w:spacing w:line="247" w:lineRule="auto"/>
        <w:ind w:left="296" w:right="5465"/>
        <w:rPr>
          <w:lang w:val="el-GR"/>
        </w:rPr>
      </w:pPr>
      <w:r>
        <w:t>Eye</w:t>
      </w:r>
      <w:r w:rsidRPr="00B425B0">
        <w:rPr>
          <w:spacing w:val="12"/>
          <w:lang w:val="el-GR"/>
        </w:rPr>
        <w:t xml:space="preserve"> </w:t>
      </w:r>
      <w:r>
        <w:t>Dam</w:t>
      </w:r>
      <w:r w:rsidRPr="00B425B0">
        <w:rPr>
          <w:lang w:val="el-GR"/>
        </w:rPr>
        <w:t>.</w:t>
      </w:r>
      <w:r w:rsidRPr="00B425B0">
        <w:rPr>
          <w:spacing w:val="12"/>
          <w:lang w:val="el-GR"/>
        </w:rPr>
        <w:t xml:space="preserve"> </w:t>
      </w:r>
      <w:r w:rsidRPr="00B425B0">
        <w:rPr>
          <w:lang w:val="el-GR"/>
        </w:rPr>
        <w:t>1:</w:t>
      </w:r>
      <w:r w:rsidRPr="00B425B0">
        <w:rPr>
          <w:spacing w:val="12"/>
          <w:lang w:val="el-GR"/>
        </w:rPr>
        <w:t xml:space="preserve"> </w:t>
      </w:r>
      <w:r w:rsidRPr="00B425B0">
        <w:rPr>
          <w:lang w:val="el-GR"/>
        </w:rPr>
        <w:t>Σοβαρές</w:t>
      </w:r>
      <w:r w:rsidRPr="00B425B0">
        <w:rPr>
          <w:spacing w:val="13"/>
          <w:lang w:val="el-GR"/>
        </w:rPr>
        <w:t xml:space="preserve"> </w:t>
      </w:r>
      <w:r w:rsidRPr="00B425B0">
        <w:rPr>
          <w:lang w:val="el-GR"/>
        </w:rPr>
        <w:t>οφθαλμικές</w:t>
      </w:r>
      <w:r w:rsidRPr="00B425B0">
        <w:rPr>
          <w:spacing w:val="12"/>
          <w:lang w:val="el-GR"/>
        </w:rPr>
        <w:t xml:space="preserve"> </w:t>
      </w:r>
      <w:r w:rsidRPr="00B425B0">
        <w:rPr>
          <w:lang w:val="el-GR"/>
        </w:rPr>
        <w:t>βλάβες,</w:t>
      </w:r>
      <w:r w:rsidRPr="00B425B0">
        <w:rPr>
          <w:spacing w:val="12"/>
          <w:lang w:val="el-GR"/>
        </w:rPr>
        <w:t xml:space="preserve"> </w:t>
      </w:r>
      <w:r w:rsidRPr="00B425B0">
        <w:rPr>
          <w:lang w:val="el-GR"/>
        </w:rPr>
        <w:t>Κατηγορία</w:t>
      </w:r>
      <w:r w:rsidRPr="00B425B0">
        <w:rPr>
          <w:spacing w:val="12"/>
          <w:lang w:val="el-GR"/>
        </w:rPr>
        <w:t xml:space="preserve"> </w:t>
      </w:r>
      <w:r w:rsidRPr="00B425B0">
        <w:rPr>
          <w:lang w:val="el-GR"/>
        </w:rPr>
        <w:t>1,</w:t>
      </w:r>
      <w:r w:rsidRPr="00B425B0">
        <w:rPr>
          <w:spacing w:val="12"/>
          <w:lang w:val="el-GR"/>
        </w:rPr>
        <w:t xml:space="preserve"> </w:t>
      </w:r>
      <w:r>
        <w:t>H</w:t>
      </w:r>
      <w:r w:rsidRPr="00B425B0">
        <w:rPr>
          <w:lang w:val="el-GR"/>
        </w:rPr>
        <w:t>318</w:t>
      </w:r>
      <w:r w:rsidRPr="00B425B0">
        <w:rPr>
          <w:w w:val="102"/>
          <w:lang w:val="el-GR"/>
        </w:rPr>
        <w:t xml:space="preserve"> </w:t>
      </w:r>
      <w:r>
        <w:t>Skin</w:t>
      </w:r>
      <w:r w:rsidRPr="00B425B0">
        <w:rPr>
          <w:spacing w:val="11"/>
          <w:lang w:val="el-GR"/>
        </w:rPr>
        <w:t xml:space="preserve"> </w:t>
      </w:r>
      <w:r>
        <w:t>Irrit</w:t>
      </w:r>
      <w:r w:rsidRPr="00B425B0">
        <w:rPr>
          <w:lang w:val="el-GR"/>
        </w:rPr>
        <w:t>.</w:t>
      </w:r>
      <w:r w:rsidRPr="00B425B0">
        <w:rPr>
          <w:spacing w:val="12"/>
          <w:lang w:val="el-GR"/>
        </w:rPr>
        <w:t xml:space="preserve"> </w:t>
      </w:r>
      <w:r w:rsidRPr="00B425B0">
        <w:rPr>
          <w:lang w:val="el-GR"/>
        </w:rPr>
        <w:t>2:</w:t>
      </w:r>
      <w:r w:rsidRPr="00B425B0">
        <w:rPr>
          <w:spacing w:val="12"/>
          <w:lang w:val="el-GR"/>
        </w:rPr>
        <w:t xml:space="preserve"> </w:t>
      </w:r>
      <w:r w:rsidRPr="00B425B0">
        <w:rPr>
          <w:lang w:val="el-GR"/>
        </w:rPr>
        <w:t>Ερεθισμός</w:t>
      </w:r>
      <w:r w:rsidRPr="00B425B0">
        <w:rPr>
          <w:spacing w:val="12"/>
          <w:lang w:val="el-GR"/>
        </w:rPr>
        <w:t xml:space="preserve"> </w:t>
      </w:r>
      <w:r w:rsidRPr="00B425B0">
        <w:rPr>
          <w:lang w:val="el-GR"/>
        </w:rPr>
        <w:t>του</w:t>
      </w:r>
      <w:r w:rsidRPr="00B425B0">
        <w:rPr>
          <w:spacing w:val="12"/>
          <w:lang w:val="el-GR"/>
        </w:rPr>
        <w:t xml:space="preserve"> </w:t>
      </w:r>
      <w:r w:rsidRPr="00B425B0">
        <w:rPr>
          <w:lang w:val="el-GR"/>
        </w:rPr>
        <w:t>δέρματος,</w:t>
      </w:r>
      <w:r w:rsidRPr="00B425B0">
        <w:rPr>
          <w:spacing w:val="12"/>
          <w:lang w:val="el-GR"/>
        </w:rPr>
        <w:t xml:space="preserve"> </w:t>
      </w:r>
      <w:r w:rsidRPr="00B425B0">
        <w:rPr>
          <w:lang w:val="el-GR"/>
        </w:rPr>
        <w:t>κατηγορία</w:t>
      </w:r>
      <w:r w:rsidRPr="00B425B0">
        <w:rPr>
          <w:spacing w:val="11"/>
          <w:lang w:val="el-GR"/>
        </w:rPr>
        <w:t xml:space="preserve"> </w:t>
      </w:r>
      <w:r w:rsidRPr="00B425B0">
        <w:rPr>
          <w:lang w:val="el-GR"/>
        </w:rPr>
        <w:t>2,</w:t>
      </w:r>
      <w:r w:rsidRPr="00B425B0">
        <w:rPr>
          <w:spacing w:val="12"/>
          <w:lang w:val="el-GR"/>
        </w:rPr>
        <w:t xml:space="preserve"> </w:t>
      </w:r>
      <w:r>
        <w:t>H</w:t>
      </w:r>
      <w:r w:rsidRPr="00B425B0">
        <w:rPr>
          <w:lang w:val="el-GR"/>
        </w:rPr>
        <w:t>315</w:t>
      </w:r>
    </w:p>
    <w:p w:rsidR="00FD0BAB" w:rsidRPr="00B425B0" w:rsidRDefault="0028773E">
      <w:pPr>
        <w:pStyle w:val="a3"/>
        <w:spacing w:before="0"/>
        <w:ind w:left="296"/>
        <w:rPr>
          <w:lang w:val="el-GR"/>
        </w:rPr>
      </w:pPr>
      <w:r>
        <w:rPr>
          <w:w w:val="105"/>
        </w:rPr>
        <w:t>STOT</w:t>
      </w:r>
      <w:r w:rsidRPr="00B425B0">
        <w:rPr>
          <w:spacing w:val="-12"/>
          <w:w w:val="105"/>
          <w:lang w:val="el-GR"/>
        </w:rPr>
        <w:t xml:space="preserve"> </w:t>
      </w:r>
      <w:r>
        <w:rPr>
          <w:w w:val="105"/>
        </w:rPr>
        <w:t>SE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3: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Τοξικότητα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για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τις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αναπνευστικές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οδούς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(μοναδική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έκθεση),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Κατηγορία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3,</w:t>
      </w:r>
      <w:r w:rsidRPr="00B425B0">
        <w:rPr>
          <w:spacing w:val="-12"/>
          <w:w w:val="105"/>
          <w:lang w:val="el-GR"/>
        </w:rPr>
        <w:t xml:space="preserve"> </w:t>
      </w:r>
      <w:r>
        <w:rPr>
          <w:w w:val="105"/>
        </w:rPr>
        <w:t>H</w:t>
      </w:r>
      <w:r w:rsidRPr="00B425B0">
        <w:rPr>
          <w:w w:val="105"/>
          <w:lang w:val="el-GR"/>
        </w:rPr>
        <w:t>335</w:t>
      </w:r>
    </w:p>
    <w:p w:rsidR="00FD0BAB" w:rsidRPr="00B425B0" w:rsidRDefault="0028773E">
      <w:pPr>
        <w:pStyle w:val="2"/>
        <w:spacing w:line="348" w:lineRule="auto"/>
        <w:ind w:left="268" w:right="7496"/>
        <w:rPr>
          <w:b w:val="0"/>
          <w:bCs w:val="0"/>
          <w:sz w:val="13"/>
          <w:szCs w:val="13"/>
          <w:lang w:val="el-GR"/>
        </w:rPr>
      </w:pPr>
      <w:r w:rsidRPr="00B425B0">
        <w:rPr>
          <w:lang w:val="el-GR"/>
        </w:rPr>
        <w:t xml:space="preserve">Στοιχεία </w:t>
      </w:r>
      <w:r w:rsidRPr="00B425B0">
        <w:rPr>
          <w:spacing w:val="3"/>
          <w:lang w:val="el-GR"/>
        </w:rPr>
        <w:t xml:space="preserve"> </w:t>
      </w:r>
      <w:r w:rsidRPr="00B425B0">
        <w:rPr>
          <w:lang w:val="el-GR"/>
        </w:rPr>
        <w:t>επισήμανσης:</w:t>
      </w:r>
      <w:r w:rsidRPr="00B425B0">
        <w:rPr>
          <w:w w:val="103"/>
          <w:lang w:val="el-GR"/>
        </w:rPr>
        <w:t xml:space="preserve"> </w:t>
      </w:r>
      <w:r w:rsidRPr="00B425B0">
        <w:rPr>
          <w:lang w:val="el-GR"/>
        </w:rPr>
        <w:t>Κανονισμός</w:t>
      </w:r>
      <w:r w:rsidRPr="00B425B0">
        <w:rPr>
          <w:spacing w:val="25"/>
          <w:lang w:val="el-GR"/>
        </w:rPr>
        <w:t xml:space="preserve"> </w:t>
      </w:r>
      <w:r w:rsidRPr="00B425B0">
        <w:rPr>
          <w:lang w:val="el-GR"/>
        </w:rPr>
        <w:t>Νº1272/2008</w:t>
      </w:r>
      <w:r w:rsidRPr="00B425B0">
        <w:rPr>
          <w:spacing w:val="26"/>
          <w:lang w:val="el-GR"/>
        </w:rPr>
        <w:t xml:space="preserve"> </w:t>
      </w:r>
      <w:r w:rsidRPr="00B425B0">
        <w:rPr>
          <w:lang w:val="el-GR"/>
        </w:rPr>
        <w:t>(</w:t>
      </w:r>
      <w:r>
        <w:t>CLP</w:t>
      </w:r>
      <w:r w:rsidRPr="00B425B0">
        <w:rPr>
          <w:lang w:val="el-GR"/>
        </w:rPr>
        <w:t>):</w:t>
      </w:r>
      <w:r w:rsidRPr="00B425B0">
        <w:rPr>
          <w:w w:val="102"/>
          <w:lang w:val="el-GR"/>
        </w:rPr>
        <w:t xml:space="preserve"> </w:t>
      </w:r>
      <w:r w:rsidRPr="00B425B0">
        <w:rPr>
          <w:w w:val="105"/>
          <w:sz w:val="13"/>
          <w:lang w:val="el-GR"/>
        </w:rPr>
        <w:t>Κίνδυνος</w:t>
      </w:r>
    </w:p>
    <w:p w:rsidR="00FD0BAB" w:rsidRPr="00B425B0" w:rsidRDefault="00FD0BAB">
      <w:pPr>
        <w:spacing w:line="348" w:lineRule="auto"/>
        <w:rPr>
          <w:sz w:val="13"/>
          <w:szCs w:val="13"/>
          <w:lang w:val="el-GR"/>
        </w:rPr>
        <w:sectPr w:rsidR="00FD0BAB" w:rsidRPr="00B425B0">
          <w:type w:val="continuous"/>
          <w:pgSz w:w="11900" w:h="16840"/>
          <w:pgMar w:top="1820" w:right="600" w:bottom="1220" w:left="600" w:header="720" w:footer="720" w:gutter="0"/>
          <w:cols w:num="2" w:space="720" w:equalWidth="0">
            <w:col w:w="561" w:space="40"/>
            <w:col w:w="10099"/>
          </w:cols>
        </w:sect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sz w:val="20"/>
          <w:szCs w:val="20"/>
          <w:lang w:val="el-GR"/>
        </w:rPr>
        <w:sectPr w:rsidR="00FD0BAB" w:rsidRPr="00B425B0">
          <w:type w:val="continuous"/>
          <w:pgSz w:w="11900" w:h="16840"/>
          <w:pgMar w:top="1820" w:right="600" w:bottom="1220" w:left="600" w:header="720" w:footer="720" w:gutter="0"/>
          <w:cols w:space="720"/>
        </w:sect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FD0BAB" w:rsidRPr="00B425B0" w:rsidRDefault="00FD0BAB" w:rsidP="00B425B0">
      <w:pPr>
        <w:rPr>
          <w:rFonts w:ascii="Calibri" w:eastAsia="Calibri" w:hAnsi="Calibri" w:cs="Calibri"/>
          <w:sz w:val="16"/>
          <w:szCs w:val="16"/>
          <w:lang w:val="el-GR"/>
        </w:rPr>
      </w:pPr>
    </w:p>
    <w:p w:rsidR="00FD0BAB" w:rsidRPr="00B425B0" w:rsidRDefault="0028773E">
      <w:pPr>
        <w:spacing w:before="1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B425B0">
        <w:rPr>
          <w:lang w:val="el-GR"/>
        </w:rPr>
        <w:br w:type="column"/>
      </w:r>
    </w:p>
    <w:p w:rsidR="00FD0BAB" w:rsidRPr="00B425B0" w:rsidRDefault="0028773E">
      <w:pPr>
        <w:ind w:left="296"/>
        <w:rPr>
          <w:rFonts w:ascii="Calibri" w:eastAsia="Calibri" w:hAnsi="Calibri" w:cs="Calibri"/>
          <w:sz w:val="16"/>
          <w:szCs w:val="16"/>
          <w:lang w:val="el-GR"/>
        </w:rPr>
      </w:pPr>
      <w:r w:rsidRPr="00B425B0">
        <w:rPr>
          <w:rFonts w:ascii="Calibri" w:hAnsi="Calibri"/>
          <w:b/>
          <w:sz w:val="16"/>
          <w:lang w:val="el-GR"/>
        </w:rPr>
        <w:t>Δηλώσεις  επικινδυνότητας:</w:t>
      </w:r>
    </w:p>
    <w:p w:rsidR="00FD0BAB" w:rsidRPr="00B425B0" w:rsidRDefault="0028773E">
      <w:pPr>
        <w:pStyle w:val="a3"/>
        <w:spacing w:line="247" w:lineRule="auto"/>
        <w:ind w:left="296" w:right="5779"/>
        <w:rPr>
          <w:lang w:val="el-GR"/>
        </w:rPr>
      </w:pPr>
      <w:r>
        <w:rPr>
          <w:w w:val="105"/>
        </w:rPr>
        <w:t>Eye</w:t>
      </w:r>
      <w:r w:rsidRPr="00B425B0">
        <w:rPr>
          <w:spacing w:val="-11"/>
          <w:w w:val="105"/>
          <w:lang w:val="el-GR"/>
        </w:rPr>
        <w:t xml:space="preserve"> </w:t>
      </w:r>
      <w:r>
        <w:rPr>
          <w:w w:val="105"/>
        </w:rPr>
        <w:t>Dam</w:t>
      </w:r>
      <w:r w:rsidRPr="00B425B0">
        <w:rPr>
          <w:w w:val="105"/>
          <w:lang w:val="el-GR"/>
        </w:rPr>
        <w:t>.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1:</w:t>
      </w:r>
      <w:r w:rsidRPr="00B425B0">
        <w:rPr>
          <w:spacing w:val="-10"/>
          <w:w w:val="105"/>
          <w:lang w:val="el-GR"/>
        </w:rPr>
        <w:t xml:space="preserve"> </w:t>
      </w:r>
      <w:r>
        <w:rPr>
          <w:w w:val="105"/>
        </w:rPr>
        <w:t>H</w:t>
      </w:r>
      <w:r w:rsidRPr="00B425B0">
        <w:rPr>
          <w:w w:val="105"/>
          <w:lang w:val="el-GR"/>
        </w:rPr>
        <w:t>318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-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Προκαλεί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σοβαρή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οφθαλμική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βλάβη</w:t>
      </w:r>
      <w:r w:rsidRPr="00B425B0">
        <w:rPr>
          <w:w w:val="103"/>
          <w:lang w:val="el-GR"/>
        </w:rPr>
        <w:t xml:space="preserve"> </w:t>
      </w:r>
      <w:r>
        <w:rPr>
          <w:w w:val="105"/>
        </w:rPr>
        <w:t>Skin</w:t>
      </w:r>
      <w:r w:rsidRPr="00B425B0">
        <w:rPr>
          <w:spacing w:val="-11"/>
          <w:w w:val="105"/>
          <w:lang w:val="el-GR"/>
        </w:rPr>
        <w:t xml:space="preserve"> </w:t>
      </w:r>
      <w:r>
        <w:rPr>
          <w:w w:val="105"/>
        </w:rPr>
        <w:t>Irrit</w:t>
      </w:r>
      <w:r w:rsidRPr="00B425B0">
        <w:rPr>
          <w:w w:val="105"/>
          <w:lang w:val="el-GR"/>
        </w:rPr>
        <w:t>.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2:</w:t>
      </w:r>
      <w:r w:rsidRPr="00B425B0">
        <w:rPr>
          <w:spacing w:val="-11"/>
          <w:w w:val="105"/>
          <w:lang w:val="el-GR"/>
        </w:rPr>
        <w:t xml:space="preserve"> </w:t>
      </w:r>
      <w:r>
        <w:rPr>
          <w:w w:val="105"/>
        </w:rPr>
        <w:t>H</w:t>
      </w:r>
      <w:r w:rsidRPr="00B425B0">
        <w:rPr>
          <w:w w:val="105"/>
          <w:lang w:val="el-GR"/>
        </w:rPr>
        <w:t>315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-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Προκαλεί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ερεθισμό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του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δέρματος</w:t>
      </w:r>
    </w:p>
    <w:p w:rsidR="00FD0BAB" w:rsidRPr="00B425B0" w:rsidRDefault="0028773E">
      <w:pPr>
        <w:pStyle w:val="a3"/>
        <w:spacing w:before="0"/>
        <w:ind w:left="296"/>
        <w:rPr>
          <w:lang w:val="el-GR"/>
        </w:rPr>
      </w:pPr>
      <w:r>
        <w:rPr>
          <w:w w:val="105"/>
        </w:rPr>
        <w:t>STOT</w:t>
      </w:r>
      <w:r w:rsidRPr="00B425B0">
        <w:rPr>
          <w:spacing w:val="-13"/>
          <w:w w:val="105"/>
          <w:lang w:val="el-GR"/>
        </w:rPr>
        <w:t xml:space="preserve"> </w:t>
      </w:r>
      <w:r>
        <w:rPr>
          <w:w w:val="105"/>
        </w:rPr>
        <w:t>SE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3:</w:t>
      </w:r>
      <w:r w:rsidRPr="00B425B0">
        <w:rPr>
          <w:spacing w:val="-12"/>
          <w:w w:val="105"/>
          <w:lang w:val="el-GR"/>
        </w:rPr>
        <w:t xml:space="preserve"> </w:t>
      </w:r>
      <w:r>
        <w:rPr>
          <w:w w:val="105"/>
        </w:rPr>
        <w:t>H</w:t>
      </w:r>
      <w:r w:rsidRPr="00B425B0">
        <w:rPr>
          <w:w w:val="105"/>
          <w:lang w:val="el-GR"/>
        </w:rPr>
        <w:t>335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-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Μπορεί</w:t>
      </w:r>
      <w:r w:rsidRPr="00B425B0">
        <w:rPr>
          <w:spacing w:val="-1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να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προκαλέσει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ερεθισμό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της</w:t>
      </w:r>
      <w:r w:rsidRPr="00B425B0">
        <w:rPr>
          <w:spacing w:val="-1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αναπνευστικής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οδού</w:t>
      </w:r>
    </w:p>
    <w:p w:rsidR="00FD0BAB" w:rsidRPr="00B425B0" w:rsidRDefault="0028773E">
      <w:pPr>
        <w:pStyle w:val="2"/>
        <w:ind w:left="296"/>
        <w:rPr>
          <w:b w:val="0"/>
          <w:bCs w:val="0"/>
          <w:lang w:val="el-GR"/>
        </w:rPr>
      </w:pPr>
      <w:r w:rsidRPr="00B425B0">
        <w:rPr>
          <w:lang w:val="el-GR"/>
        </w:rPr>
        <w:t xml:space="preserve">Δηλώσεις </w:t>
      </w:r>
      <w:r w:rsidRPr="00B425B0">
        <w:rPr>
          <w:spacing w:val="7"/>
          <w:lang w:val="el-GR"/>
        </w:rPr>
        <w:t xml:space="preserve"> </w:t>
      </w:r>
      <w:r w:rsidRPr="00B425B0">
        <w:rPr>
          <w:lang w:val="el-GR"/>
        </w:rPr>
        <w:t>προφυλάξεων:</w:t>
      </w:r>
    </w:p>
    <w:p w:rsidR="00FD0BAB" w:rsidRPr="00B425B0" w:rsidRDefault="0028773E">
      <w:pPr>
        <w:pStyle w:val="a3"/>
        <w:spacing w:line="247" w:lineRule="auto"/>
        <w:ind w:left="296" w:right="2823"/>
        <w:rPr>
          <w:lang w:val="el-GR"/>
        </w:rPr>
      </w:pPr>
      <w:r>
        <w:rPr>
          <w:w w:val="105"/>
        </w:rPr>
        <w:t>P</w:t>
      </w:r>
      <w:r w:rsidRPr="00B425B0">
        <w:rPr>
          <w:w w:val="105"/>
          <w:lang w:val="el-GR"/>
        </w:rPr>
        <w:t>101: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Εάν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ζητήσετε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ιατρική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συμβουλή,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να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έχετε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μαζί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σας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τον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περιέκτη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του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προϊόντος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ή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την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ετικέτα</w:t>
      </w:r>
      <w:r w:rsidRPr="00B425B0">
        <w:rPr>
          <w:w w:val="103"/>
          <w:lang w:val="el-GR"/>
        </w:rPr>
        <w:t xml:space="preserve"> </w:t>
      </w:r>
      <w:r>
        <w:rPr>
          <w:w w:val="105"/>
        </w:rPr>
        <w:t>P</w:t>
      </w:r>
      <w:r w:rsidRPr="00B425B0">
        <w:rPr>
          <w:w w:val="105"/>
          <w:lang w:val="el-GR"/>
        </w:rPr>
        <w:t>102:</w:t>
      </w:r>
      <w:r w:rsidRPr="00B425B0">
        <w:rPr>
          <w:spacing w:val="-1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Μακριά</w:t>
      </w:r>
      <w:r w:rsidRPr="00B425B0">
        <w:rPr>
          <w:spacing w:val="-1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από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παιδιά</w:t>
      </w:r>
    </w:p>
    <w:p w:rsidR="00FD0BAB" w:rsidRPr="00B425B0" w:rsidRDefault="0028773E">
      <w:pPr>
        <w:pStyle w:val="a3"/>
        <w:spacing w:before="0"/>
        <w:ind w:left="296"/>
        <w:rPr>
          <w:lang w:val="el-GR"/>
        </w:rPr>
      </w:pPr>
      <w:r>
        <w:rPr>
          <w:w w:val="105"/>
        </w:rPr>
        <w:t>P</w:t>
      </w:r>
      <w:r w:rsidRPr="00B425B0">
        <w:rPr>
          <w:w w:val="105"/>
          <w:lang w:val="el-GR"/>
        </w:rPr>
        <w:t>264:</w:t>
      </w:r>
      <w:r w:rsidRPr="00B425B0">
        <w:rPr>
          <w:spacing w:val="-14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Πλύνετε</w:t>
      </w:r>
      <w:r w:rsidRPr="00B425B0">
        <w:rPr>
          <w:spacing w:val="-1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σχολαστικά</w:t>
      </w:r>
      <w:r w:rsidRPr="00B425B0">
        <w:rPr>
          <w:spacing w:val="-14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μετά</w:t>
      </w:r>
      <w:r w:rsidRPr="00B425B0">
        <w:rPr>
          <w:spacing w:val="-1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το</w:t>
      </w:r>
      <w:r w:rsidRPr="00B425B0">
        <w:rPr>
          <w:spacing w:val="-1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χειρισμό</w:t>
      </w:r>
    </w:p>
    <w:p w:rsidR="00FD0BAB" w:rsidRPr="00B425B0" w:rsidRDefault="0028773E">
      <w:pPr>
        <w:pStyle w:val="a3"/>
        <w:spacing w:before="6" w:line="247" w:lineRule="auto"/>
        <w:ind w:left="296" w:right="1069"/>
        <w:rPr>
          <w:lang w:val="el-GR"/>
        </w:rPr>
      </w:pPr>
      <w:r>
        <w:rPr>
          <w:w w:val="105"/>
        </w:rPr>
        <w:t>P</w:t>
      </w:r>
      <w:r w:rsidRPr="00B425B0">
        <w:rPr>
          <w:w w:val="105"/>
          <w:lang w:val="el-GR"/>
        </w:rPr>
        <w:t>280:</w:t>
      </w:r>
      <w:r w:rsidRPr="00B425B0">
        <w:rPr>
          <w:spacing w:val="-16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Να</w:t>
      </w:r>
      <w:r w:rsidRPr="00B425B0">
        <w:rPr>
          <w:spacing w:val="-16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φοράτε</w:t>
      </w:r>
      <w:r w:rsidRPr="00B425B0">
        <w:rPr>
          <w:spacing w:val="-16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προστατευτικά</w:t>
      </w:r>
      <w:r w:rsidRPr="00B425B0">
        <w:rPr>
          <w:spacing w:val="-16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γάντια/προστατευτικά</w:t>
      </w:r>
      <w:r w:rsidRPr="00B425B0">
        <w:rPr>
          <w:spacing w:val="-16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ενδύματα/μέσα</w:t>
      </w:r>
      <w:r w:rsidRPr="00B425B0">
        <w:rPr>
          <w:spacing w:val="-16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ατομικής</w:t>
      </w:r>
      <w:r w:rsidRPr="00B425B0">
        <w:rPr>
          <w:spacing w:val="-16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προστασίας</w:t>
      </w:r>
      <w:r w:rsidRPr="00B425B0">
        <w:rPr>
          <w:spacing w:val="-16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για</w:t>
      </w:r>
      <w:r w:rsidRPr="00B425B0">
        <w:rPr>
          <w:spacing w:val="-15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τα</w:t>
      </w:r>
      <w:r w:rsidRPr="00B425B0">
        <w:rPr>
          <w:spacing w:val="-16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μάτια/πρόσωπο</w:t>
      </w:r>
      <w:r w:rsidRPr="00B425B0">
        <w:rPr>
          <w:w w:val="103"/>
          <w:lang w:val="el-GR"/>
        </w:rPr>
        <w:t xml:space="preserve"> </w:t>
      </w:r>
      <w:r>
        <w:rPr>
          <w:w w:val="105"/>
        </w:rPr>
        <w:t>P</w:t>
      </w:r>
      <w:r w:rsidRPr="00B425B0">
        <w:rPr>
          <w:w w:val="105"/>
          <w:lang w:val="el-GR"/>
        </w:rPr>
        <w:t>302+</w:t>
      </w:r>
      <w:r>
        <w:rPr>
          <w:w w:val="105"/>
        </w:rPr>
        <w:t>P</w:t>
      </w:r>
      <w:r w:rsidRPr="00B425B0">
        <w:rPr>
          <w:w w:val="105"/>
          <w:lang w:val="el-GR"/>
        </w:rPr>
        <w:t>352:</w:t>
      </w:r>
      <w:r w:rsidRPr="00B425B0">
        <w:rPr>
          <w:spacing w:val="-8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ΣΕ</w:t>
      </w:r>
      <w:r w:rsidRPr="00B425B0">
        <w:rPr>
          <w:spacing w:val="2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ΠΕΡΙΠΤΩΣΗ</w:t>
      </w:r>
      <w:r w:rsidRPr="00B425B0">
        <w:rPr>
          <w:spacing w:val="2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ΕΠΑΦΗΣ</w:t>
      </w:r>
      <w:r w:rsidRPr="00B425B0">
        <w:rPr>
          <w:spacing w:val="2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ΜΕ</w:t>
      </w:r>
      <w:r w:rsidRPr="00B425B0">
        <w:rPr>
          <w:spacing w:val="2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ΤΟ</w:t>
      </w:r>
      <w:r w:rsidRPr="00B425B0">
        <w:rPr>
          <w:spacing w:val="2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ΔΕΡΜΑ:</w:t>
      </w:r>
      <w:r w:rsidRPr="00B425B0">
        <w:rPr>
          <w:spacing w:val="-7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Πλύντε</w:t>
      </w:r>
      <w:r w:rsidRPr="00B425B0">
        <w:rPr>
          <w:spacing w:val="2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με</w:t>
      </w:r>
      <w:r w:rsidRPr="00B425B0">
        <w:rPr>
          <w:spacing w:val="2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άφθονο</w:t>
      </w:r>
      <w:r w:rsidRPr="00B425B0">
        <w:rPr>
          <w:spacing w:val="-7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νερό</w:t>
      </w:r>
    </w:p>
    <w:p w:rsidR="00FD0BAB" w:rsidRPr="00B425B0" w:rsidRDefault="0028773E">
      <w:pPr>
        <w:pStyle w:val="a3"/>
        <w:spacing w:before="0" w:line="247" w:lineRule="auto"/>
        <w:ind w:left="296" w:right="248"/>
        <w:rPr>
          <w:lang w:val="el-GR"/>
        </w:rPr>
      </w:pPr>
      <w:r>
        <w:rPr>
          <w:w w:val="105"/>
        </w:rPr>
        <w:t>P</w:t>
      </w:r>
      <w:r w:rsidRPr="00B425B0">
        <w:rPr>
          <w:w w:val="105"/>
          <w:lang w:val="el-GR"/>
        </w:rPr>
        <w:t>304+</w:t>
      </w:r>
      <w:r>
        <w:rPr>
          <w:w w:val="105"/>
        </w:rPr>
        <w:t>P</w:t>
      </w:r>
      <w:r w:rsidRPr="00B425B0">
        <w:rPr>
          <w:w w:val="105"/>
          <w:lang w:val="el-GR"/>
        </w:rPr>
        <w:t>340: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ΣΕ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ΠΕΡΙΠΤΩΣΗ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ΕΙΣΠΝΟΗΣ: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Μεταφέρετε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τον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παθόντα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στον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καθαρό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αέρα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και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αφήστε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τον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να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ξεκουραστεί</w:t>
      </w:r>
      <w:r w:rsidRPr="00B425B0">
        <w:rPr>
          <w:spacing w:val="-12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σε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στάση</w:t>
      </w:r>
      <w:r w:rsidRPr="00B425B0">
        <w:rPr>
          <w:spacing w:val="-1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που</w:t>
      </w:r>
      <w:r w:rsidRPr="00B425B0">
        <w:rPr>
          <w:w w:val="102"/>
          <w:lang w:val="el-GR"/>
        </w:rPr>
        <w:t xml:space="preserve"> </w:t>
      </w:r>
      <w:r w:rsidRPr="00B425B0">
        <w:rPr>
          <w:w w:val="105"/>
          <w:lang w:val="el-GR"/>
        </w:rPr>
        <w:t>διευκολύνει</w:t>
      </w:r>
      <w:r w:rsidRPr="00B425B0">
        <w:rPr>
          <w:spacing w:val="-2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την</w:t>
      </w:r>
      <w:r w:rsidRPr="00B425B0">
        <w:rPr>
          <w:spacing w:val="-21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αναπνοή</w:t>
      </w:r>
    </w:p>
    <w:p w:rsidR="00FD0BAB" w:rsidRPr="00B425B0" w:rsidRDefault="0028773E">
      <w:pPr>
        <w:pStyle w:val="a3"/>
        <w:spacing w:before="0" w:line="247" w:lineRule="auto"/>
        <w:ind w:left="296" w:right="248"/>
        <w:rPr>
          <w:lang w:val="el-GR"/>
        </w:rPr>
      </w:pPr>
      <w:r>
        <w:rPr>
          <w:w w:val="105"/>
        </w:rPr>
        <w:t>P</w:t>
      </w:r>
      <w:r w:rsidRPr="00B425B0">
        <w:rPr>
          <w:w w:val="105"/>
          <w:lang w:val="el-GR"/>
        </w:rPr>
        <w:t>305+</w:t>
      </w:r>
      <w:r>
        <w:rPr>
          <w:w w:val="105"/>
        </w:rPr>
        <w:t>P</w:t>
      </w:r>
      <w:r w:rsidRPr="00B425B0">
        <w:rPr>
          <w:w w:val="105"/>
          <w:lang w:val="el-GR"/>
        </w:rPr>
        <w:t>351+</w:t>
      </w:r>
      <w:r>
        <w:rPr>
          <w:w w:val="105"/>
        </w:rPr>
        <w:t>P</w:t>
      </w:r>
      <w:r w:rsidRPr="00B425B0">
        <w:rPr>
          <w:w w:val="105"/>
          <w:lang w:val="el-GR"/>
        </w:rPr>
        <w:t>338:</w:t>
      </w:r>
      <w:r w:rsidRPr="00B425B0">
        <w:rPr>
          <w:spacing w:val="-14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ΣΕ</w:t>
      </w:r>
      <w:r w:rsidRPr="00B425B0">
        <w:rPr>
          <w:spacing w:val="-1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ΠΕΡΙΠΤΩΣΗ</w:t>
      </w:r>
      <w:r w:rsidRPr="00B425B0">
        <w:rPr>
          <w:spacing w:val="-1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ΕΠΑΦΗΣ</w:t>
      </w:r>
      <w:r w:rsidRPr="00B425B0">
        <w:rPr>
          <w:spacing w:val="-13"/>
          <w:w w:val="105"/>
          <w:lang w:val="el-GR"/>
        </w:rPr>
        <w:t xml:space="preserve"> </w:t>
      </w:r>
      <w:r>
        <w:rPr>
          <w:w w:val="105"/>
        </w:rPr>
        <w:t>ME</w:t>
      </w:r>
      <w:r w:rsidRPr="00B425B0">
        <w:rPr>
          <w:spacing w:val="-13"/>
          <w:w w:val="105"/>
          <w:lang w:val="el-GR"/>
        </w:rPr>
        <w:t xml:space="preserve"> </w:t>
      </w:r>
      <w:r>
        <w:rPr>
          <w:w w:val="105"/>
        </w:rPr>
        <w:t>TA</w:t>
      </w:r>
      <w:r w:rsidRPr="00B425B0">
        <w:rPr>
          <w:spacing w:val="-1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ΜΑΤΙΑ:</w:t>
      </w:r>
      <w:r w:rsidRPr="00B425B0">
        <w:rPr>
          <w:spacing w:val="-14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Ξεπλύνετε</w:t>
      </w:r>
      <w:r w:rsidRPr="00B425B0">
        <w:rPr>
          <w:spacing w:val="-1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προσεκτικά</w:t>
      </w:r>
      <w:r w:rsidRPr="00B425B0">
        <w:rPr>
          <w:spacing w:val="-1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με</w:t>
      </w:r>
      <w:r w:rsidRPr="00B425B0">
        <w:rPr>
          <w:spacing w:val="-1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νερό</w:t>
      </w:r>
      <w:r w:rsidRPr="00B425B0">
        <w:rPr>
          <w:spacing w:val="-1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για</w:t>
      </w:r>
      <w:r w:rsidRPr="00B425B0">
        <w:rPr>
          <w:spacing w:val="-1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αρκετά</w:t>
      </w:r>
      <w:r w:rsidRPr="00B425B0">
        <w:rPr>
          <w:spacing w:val="-1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λεπτά.</w:t>
      </w:r>
      <w:r w:rsidRPr="00B425B0">
        <w:rPr>
          <w:spacing w:val="-14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Εάν</w:t>
      </w:r>
      <w:r w:rsidRPr="00B425B0">
        <w:rPr>
          <w:spacing w:val="-1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υπάρχουν</w:t>
      </w:r>
      <w:r w:rsidRPr="00B425B0">
        <w:rPr>
          <w:spacing w:val="-1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φακοί</w:t>
      </w:r>
      <w:r w:rsidRPr="00B425B0">
        <w:rPr>
          <w:spacing w:val="-13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επαφής,</w:t>
      </w:r>
      <w:r w:rsidRPr="00B425B0">
        <w:rPr>
          <w:w w:val="103"/>
          <w:lang w:val="el-GR"/>
        </w:rPr>
        <w:t xml:space="preserve"> </w:t>
      </w:r>
      <w:r w:rsidRPr="00B425B0">
        <w:rPr>
          <w:w w:val="105"/>
          <w:lang w:val="el-GR"/>
        </w:rPr>
        <w:t>αφαιρέστε</w:t>
      </w:r>
      <w:r w:rsidRPr="00B425B0">
        <w:rPr>
          <w:spacing w:val="-15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τους,</w:t>
      </w:r>
      <w:r w:rsidRPr="00B425B0">
        <w:rPr>
          <w:spacing w:val="-15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εφόσον</w:t>
      </w:r>
      <w:r w:rsidRPr="00B425B0">
        <w:rPr>
          <w:spacing w:val="-15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είναι</w:t>
      </w:r>
      <w:r w:rsidRPr="00B425B0">
        <w:rPr>
          <w:spacing w:val="-15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εύκολο.</w:t>
      </w:r>
      <w:r w:rsidRPr="00B425B0">
        <w:rPr>
          <w:spacing w:val="-15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Συνεχιστε</w:t>
      </w:r>
      <w:r w:rsidRPr="00B425B0">
        <w:rPr>
          <w:spacing w:val="-14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να</w:t>
      </w:r>
      <w:r w:rsidRPr="00B425B0">
        <w:rPr>
          <w:spacing w:val="-15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ξεπλένετε</w:t>
      </w:r>
    </w:p>
    <w:p w:rsidR="00FD0BAB" w:rsidRPr="00393D11" w:rsidRDefault="0028773E" w:rsidP="00384794">
      <w:pPr>
        <w:pStyle w:val="a3"/>
        <w:spacing w:before="0"/>
        <w:ind w:left="296"/>
        <w:rPr>
          <w:lang w:val="el-GR"/>
        </w:rPr>
        <w:sectPr w:rsidR="00FD0BAB" w:rsidRPr="00393D11">
          <w:type w:val="continuous"/>
          <w:pgSz w:w="11900" w:h="16840"/>
          <w:pgMar w:top="1820" w:right="600" w:bottom="1220" w:left="600" w:header="720" w:footer="720" w:gutter="0"/>
          <w:cols w:num="2" w:space="720" w:equalWidth="0">
            <w:col w:w="561" w:space="40"/>
            <w:col w:w="10099"/>
          </w:cols>
        </w:sectPr>
      </w:pPr>
      <w:r>
        <w:rPr>
          <w:w w:val="105"/>
        </w:rPr>
        <w:t>P</w:t>
      </w:r>
      <w:r w:rsidRPr="00B425B0">
        <w:rPr>
          <w:w w:val="105"/>
          <w:lang w:val="el-GR"/>
        </w:rPr>
        <w:t>501: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Διάθεση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του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περιεχομένου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και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/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ή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του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περιέκτη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του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σύμφωνα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με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το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σύστημα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διαλογής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που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χρησιμοποιεί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ο</w:t>
      </w:r>
      <w:r w:rsidRPr="00B425B0">
        <w:rPr>
          <w:spacing w:val="-10"/>
          <w:w w:val="105"/>
          <w:lang w:val="el-GR"/>
        </w:rPr>
        <w:t xml:space="preserve"> </w:t>
      </w:r>
      <w:r w:rsidRPr="00B425B0">
        <w:rPr>
          <w:w w:val="105"/>
          <w:lang w:val="el-GR"/>
        </w:rPr>
        <w:t>δήμος</w:t>
      </w:r>
      <w:r w:rsidRPr="00B425B0">
        <w:rPr>
          <w:spacing w:val="-10"/>
          <w:w w:val="105"/>
          <w:lang w:val="el-GR"/>
        </w:rPr>
        <w:t xml:space="preserve"> </w:t>
      </w:r>
      <w:r w:rsidR="00393D11">
        <w:rPr>
          <w:w w:val="105"/>
          <w:lang w:val="el-GR"/>
        </w:rPr>
        <w:t>σας</w:t>
      </w:r>
    </w:p>
    <w:p w:rsidR="00FD0BAB" w:rsidRPr="00393D11" w:rsidRDefault="00FD0BAB" w:rsidP="00393D11">
      <w:pPr>
        <w:rPr>
          <w:lang w:val="el-GR"/>
        </w:rPr>
      </w:pPr>
    </w:p>
    <w:sectPr w:rsidR="00FD0BAB" w:rsidRPr="00393D11" w:rsidSect="002F29AF">
      <w:footerReference w:type="default" r:id="rId11"/>
      <w:pgSz w:w="11900" w:h="16840"/>
      <w:pgMar w:top="1820" w:right="600" w:bottom="880" w:left="600" w:header="722" w:footer="6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BD" w:rsidRDefault="00461FBD">
      <w:r>
        <w:separator/>
      </w:r>
    </w:p>
  </w:endnote>
  <w:endnote w:type="continuationSeparator" w:id="0">
    <w:p w:rsidR="00461FBD" w:rsidRDefault="0046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AB" w:rsidRDefault="00FD0BAB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AB" w:rsidRDefault="00FD0BAB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BD" w:rsidRDefault="00461FBD">
      <w:r>
        <w:separator/>
      </w:r>
    </w:p>
  </w:footnote>
  <w:footnote w:type="continuationSeparator" w:id="0">
    <w:p w:rsidR="00461FBD" w:rsidRDefault="00461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AB" w:rsidRDefault="00FD0BAB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28E"/>
    <w:multiLevelType w:val="multilevel"/>
    <w:tmpl w:val="D7F67484"/>
    <w:lvl w:ilvl="0">
      <w:start w:val="1"/>
      <w:numFmt w:val="decimal"/>
      <w:lvlText w:val="%1"/>
      <w:lvlJc w:val="left"/>
      <w:pPr>
        <w:ind w:left="737" w:hanging="5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521"/>
        <w:jc w:val="left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0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2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3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6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7" w:hanging="521"/>
      </w:pPr>
      <w:rPr>
        <w:rFonts w:hint="default"/>
      </w:rPr>
    </w:lvl>
  </w:abstractNum>
  <w:abstractNum w:abstractNumId="1">
    <w:nsid w:val="0AE64B4D"/>
    <w:multiLevelType w:val="multilevel"/>
    <w:tmpl w:val="4F5271DC"/>
    <w:lvl w:ilvl="0">
      <w:start w:val="10"/>
      <w:numFmt w:val="decimal"/>
      <w:lvlText w:val="%1"/>
      <w:lvlJc w:val="left"/>
      <w:pPr>
        <w:ind w:left="740" w:hanging="5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0"/>
        <w:jc w:val="left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0"/>
      </w:pPr>
      <w:rPr>
        <w:rFonts w:hint="default"/>
      </w:rPr>
    </w:lvl>
  </w:abstractNum>
  <w:abstractNum w:abstractNumId="2">
    <w:nsid w:val="0D3B39BC"/>
    <w:multiLevelType w:val="hybridMultilevel"/>
    <w:tmpl w:val="5568DAA0"/>
    <w:lvl w:ilvl="0" w:tplc="C7AC8AF4">
      <w:start w:val="1"/>
      <w:numFmt w:val="bullet"/>
      <w:lvlText w:val="-"/>
      <w:lvlJc w:val="left"/>
      <w:pPr>
        <w:ind w:left="450" w:hanging="163"/>
      </w:pPr>
      <w:rPr>
        <w:rFonts w:ascii="Calibri" w:eastAsia="Calibri" w:hAnsi="Calibri" w:hint="default"/>
        <w:w w:val="103"/>
        <w:sz w:val="16"/>
        <w:szCs w:val="16"/>
      </w:rPr>
    </w:lvl>
    <w:lvl w:ilvl="1" w:tplc="2F9017E0">
      <w:start w:val="2"/>
      <w:numFmt w:val="upperLetter"/>
      <w:lvlText w:val="%2-"/>
      <w:lvlJc w:val="left"/>
      <w:pPr>
        <w:ind w:left="1132" w:hanging="266"/>
        <w:jc w:val="left"/>
      </w:pPr>
      <w:rPr>
        <w:rFonts w:ascii="Calibri" w:eastAsia="Calibri" w:hAnsi="Calibri" w:hint="default"/>
        <w:w w:val="103"/>
        <w:sz w:val="16"/>
        <w:szCs w:val="16"/>
      </w:rPr>
    </w:lvl>
    <w:lvl w:ilvl="2" w:tplc="5DF261DC">
      <w:start w:val="1"/>
      <w:numFmt w:val="bullet"/>
      <w:lvlText w:val="-"/>
      <w:lvlJc w:val="left"/>
      <w:pPr>
        <w:ind w:left="1132" w:hanging="163"/>
      </w:pPr>
      <w:rPr>
        <w:rFonts w:ascii="Calibri" w:eastAsia="Calibri" w:hAnsi="Calibri" w:hint="default"/>
        <w:w w:val="103"/>
        <w:sz w:val="16"/>
        <w:szCs w:val="16"/>
      </w:rPr>
    </w:lvl>
    <w:lvl w:ilvl="3" w:tplc="B9160D92">
      <w:start w:val="1"/>
      <w:numFmt w:val="bullet"/>
      <w:lvlText w:val="•"/>
      <w:lvlJc w:val="left"/>
      <w:pPr>
        <w:ind w:left="2385" w:hanging="163"/>
      </w:pPr>
      <w:rPr>
        <w:rFonts w:hint="default"/>
      </w:rPr>
    </w:lvl>
    <w:lvl w:ilvl="4" w:tplc="01CC5B30">
      <w:start w:val="1"/>
      <w:numFmt w:val="bullet"/>
      <w:lvlText w:val="•"/>
      <w:lvlJc w:val="left"/>
      <w:pPr>
        <w:ind w:left="3475" w:hanging="163"/>
      </w:pPr>
      <w:rPr>
        <w:rFonts w:hint="default"/>
      </w:rPr>
    </w:lvl>
    <w:lvl w:ilvl="5" w:tplc="B78ABF0C">
      <w:start w:val="1"/>
      <w:numFmt w:val="bullet"/>
      <w:lvlText w:val="•"/>
      <w:lvlJc w:val="left"/>
      <w:pPr>
        <w:ind w:left="4565" w:hanging="163"/>
      </w:pPr>
      <w:rPr>
        <w:rFonts w:hint="default"/>
      </w:rPr>
    </w:lvl>
    <w:lvl w:ilvl="6" w:tplc="A662AF18">
      <w:start w:val="1"/>
      <w:numFmt w:val="bullet"/>
      <w:lvlText w:val="•"/>
      <w:lvlJc w:val="left"/>
      <w:pPr>
        <w:ind w:left="5656" w:hanging="163"/>
      </w:pPr>
      <w:rPr>
        <w:rFonts w:hint="default"/>
      </w:rPr>
    </w:lvl>
    <w:lvl w:ilvl="7" w:tplc="96D4C9B0">
      <w:start w:val="1"/>
      <w:numFmt w:val="bullet"/>
      <w:lvlText w:val="•"/>
      <w:lvlJc w:val="left"/>
      <w:pPr>
        <w:ind w:left="6746" w:hanging="163"/>
      </w:pPr>
      <w:rPr>
        <w:rFonts w:hint="default"/>
      </w:rPr>
    </w:lvl>
    <w:lvl w:ilvl="8" w:tplc="11BA6946">
      <w:start w:val="1"/>
      <w:numFmt w:val="bullet"/>
      <w:lvlText w:val="•"/>
      <w:lvlJc w:val="left"/>
      <w:pPr>
        <w:ind w:left="7837" w:hanging="163"/>
      </w:pPr>
      <w:rPr>
        <w:rFonts w:hint="default"/>
      </w:rPr>
    </w:lvl>
  </w:abstractNum>
  <w:abstractNum w:abstractNumId="3">
    <w:nsid w:val="20440593"/>
    <w:multiLevelType w:val="multilevel"/>
    <w:tmpl w:val="76D0A8CE"/>
    <w:lvl w:ilvl="0">
      <w:start w:val="12"/>
      <w:numFmt w:val="decimal"/>
      <w:lvlText w:val="%1"/>
      <w:lvlJc w:val="left"/>
      <w:pPr>
        <w:ind w:left="740" w:hanging="52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40" w:hanging="521"/>
        <w:jc w:val="left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4">
    <w:nsid w:val="4068143A"/>
    <w:multiLevelType w:val="hybridMultilevel"/>
    <w:tmpl w:val="54E65302"/>
    <w:lvl w:ilvl="0" w:tplc="D26ACFFC">
      <w:start w:val="1"/>
      <w:numFmt w:val="bullet"/>
      <w:lvlText w:val="-"/>
      <w:lvlJc w:val="left"/>
      <w:pPr>
        <w:ind w:left="187" w:hanging="88"/>
      </w:pPr>
      <w:rPr>
        <w:rFonts w:ascii="Calibri" w:eastAsia="Calibri" w:hAnsi="Calibri" w:hint="default"/>
        <w:w w:val="103"/>
        <w:sz w:val="16"/>
        <w:szCs w:val="16"/>
      </w:rPr>
    </w:lvl>
    <w:lvl w:ilvl="1" w:tplc="8B223168">
      <w:start w:val="1"/>
      <w:numFmt w:val="bullet"/>
      <w:lvlText w:val="•"/>
      <w:lvlJc w:val="left"/>
      <w:pPr>
        <w:ind w:left="1169" w:hanging="88"/>
      </w:pPr>
      <w:rPr>
        <w:rFonts w:hint="default"/>
      </w:rPr>
    </w:lvl>
    <w:lvl w:ilvl="2" w:tplc="C33AF9B6">
      <w:start w:val="1"/>
      <w:numFmt w:val="bullet"/>
      <w:lvlText w:val="•"/>
      <w:lvlJc w:val="left"/>
      <w:pPr>
        <w:ind w:left="2152" w:hanging="88"/>
      </w:pPr>
      <w:rPr>
        <w:rFonts w:hint="default"/>
      </w:rPr>
    </w:lvl>
    <w:lvl w:ilvl="3" w:tplc="649627AC">
      <w:start w:val="1"/>
      <w:numFmt w:val="bullet"/>
      <w:lvlText w:val="•"/>
      <w:lvlJc w:val="left"/>
      <w:pPr>
        <w:ind w:left="3135" w:hanging="88"/>
      </w:pPr>
      <w:rPr>
        <w:rFonts w:hint="default"/>
      </w:rPr>
    </w:lvl>
    <w:lvl w:ilvl="4" w:tplc="6E9CF034">
      <w:start w:val="1"/>
      <w:numFmt w:val="bullet"/>
      <w:lvlText w:val="•"/>
      <w:lvlJc w:val="left"/>
      <w:pPr>
        <w:ind w:left="4118" w:hanging="88"/>
      </w:pPr>
      <w:rPr>
        <w:rFonts w:hint="default"/>
      </w:rPr>
    </w:lvl>
    <w:lvl w:ilvl="5" w:tplc="7BFE3CF8">
      <w:start w:val="1"/>
      <w:numFmt w:val="bullet"/>
      <w:lvlText w:val="•"/>
      <w:lvlJc w:val="left"/>
      <w:pPr>
        <w:ind w:left="5101" w:hanging="88"/>
      </w:pPr>
      <w:rPr>
        <w:rFonts w:hint="default"/>
      </w:rPr>
    </w:lvl>
    <w:lvl w:ilvl="6" w:tplc="6B46C624">
      <w:start w:val="1"/>
      <w:numFmt w:val="bullet"/>
      <w:lvlText w:val="•"/>
      <w:lvlJc w:val="left"/>
      <w:pPr>
        <w:ind w:left="6084" w:hanging="88"/>
      </w:pPr>
      <w:rPr>
        <w:rFonts w:hint="default"/>
      </w:rPr>
    </w:lvl>
    <w:lvl w:ilvl="7" w:tplc="CD804910">
      <w:start w:val="1"/>
      <w:numFmt w:val="bullet"/>
      <w:lvlText w:val="•"/>
      <w:lvlJc w:val="left"/>
      <w:pPr>
        <w:ind w:left="7067" w:hanging="88"/>
      </w:pPr>
      <w:rPr>
        <w:rFonts w:hint="default"/>
      </w:rPr>
    </w:lvl>
    <w:lvl w:ilvl="8" w:tplc="802486F8">
      <w:start w:val="1"/>
      <w:numFmt w:val="bullet"/>
      <w:lvlText w:val="•"/>
      <w:lvlJc w:val="left"/>
      <w:pPr>
        <w:ind w:left="8050" w:hanging="88"/>
      </w:pPr>
      <w:rPr>
        <w:rFonts w:hint="default"/>
      </w:rPr>
    </w:lvl>
  </w:abstractNum>
  <w:abstractNum w:abstractNumId="5">
    <w:nsid w:val="4FF82D5B"/>
    <w:multiLevelType w:val="multilevel"/>
    <w:tmpl w:val="663C867A"/>
    <w:lvl w:ilvl="0">
      <w:start w:val="3"/>
      <w:numFmt w:val="decimal"/>
      <w:lvlText w:val="%1"/>
      <w:lvlJc w:val="left"/>
      <w:pPr>
        <w:ind w:left="741" w:hanging="5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1" w:hanging="523"/>
        <w:jc w:val="left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3" w:hanging="5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5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5" w:hanging="5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6" w:hanging="5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3"/>
      </w:pPr>
      <w:rPr>
        <w:rFonts w:hint="default"/>
      </w:rPr>
    </w:lvl>
  </w:abstractNum>
  <w:abstractNum w:abstractNumId="6">
    <w:nsid w:val="51AE59E7"/>
    <w:multiLevelType w:val="multilevel"/>
    <w:tmpl w:val="8EC6B0AE"/>
    <w:lvl w:ilvl="0">
      <w:start w:val="6"/>
      <w:numFmt w:val="decimal"/>
      <w:lvlText w:val="%1"/>
      <w:lvlJc w:val="left"/>
      <w:pPr>
        <w:ind w:left="740" w:hanging="5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  <w:jc w:val="left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7">
    <w:nsid w:val="64B6709C"/>
    <w:multiLevelType w:val="multilevel"/>
    <w:tmpl w:val="88968C9E"/>
    <w:lvl w:ilvl="0">
      <w:start w:val="5"/>
      <w:numFmt w:val="decimal"/>
      <w:lvlText w:val="%1"/>
      <w:lvlJc w:val="left"/>
      <w:pPr>
        <w:ind w:left="737" w:hanging="5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521"/>
        <w:jc w:val="left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0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2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3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6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7" w:hanging="52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D0BAB"/>
    <w:rsid w:val="0028773E"/>
    <w:rsid w:val="002F29AF"/>
    <w:rsid w:val="00384794"/>
    <w:rsid w:val="00393D11"/>
    <w:rsid w:val="00461FBD"/>
    <w:rsid w:val="00B425B0"/>
    <w:rsid w:val="00CF4EE1"/>
    <w:rsid w:val="00DB1BFB"/>
    <w:rsid w:val="00FB0FE8"/>
    <w:rsid w:val="00FD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29AF"/>
  </w:style>
  <w:style w:type="paragraph" w:styleId="1">
    <w:name w:val="heading 1"/>
    <w:basedOn w:val="a"/>
    <w:uiPriority w:val="1"/>
    <w:qFormat/>
    <w:rsid w:val="002F29AF"/>
    <w:pPr>
      <w:spacing w:before="65"/>
      <w:ind w:left="346"/>
      <w:outlineLvl w:val="0"/>
    </w:pPr>
    <w:rPr>
      <w:rFonts w:ascii="Calibri" w:eastAsia="Calibri" w:hAnsi="Calibri"/>
      <w:sz w:val="19"/>
      <w:szCs w:val="19"/>
    </w:rPr>
  </w:style>
  <w:style w:type="paragraph" w:styleId="2">
    <w:name w:val="heading 2"/>
    <w:basedOn w:val="a"/>
    <w:uiPriority w:val="1"/>
    <w:qFormat/>
    <w:rsid w:val="002F29AF"/>
    <w:pPr>
      <w:spacing w:before="37"/>
      <w:outlineLvl w:val="1"/>
    </w:pPr>
    <w:rPr>
      <w:rFonts w:ascii="Calibri" w:eastAsia="Calibri" w:hAnsi="Calibri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F29AF"/>
    <w:pPr>
      <w:spacing w:before="88"/>
      <w:ind w:left="1132"/>
    </w:pPr>
    <w:rPr>
      <w:rFonts w:ascii="Calibri" w:eastAsia="Calibri" w:hAnsi="Calibri"/>
      <w:sz w:val="16"/>
      <w:szCs w:val="16"/>
    </w:rPr>
  </w:style>
  <w:style w:type="paragraph" w:styleId="a4">
    <w:name w:val="List Paragraph"/>
    <w:basedOn w:val="a"/>
    <w:uiPriority w:val="1"/>
    <w:qFormat/>
    <w:rsid w:val="002F29AF"/>
  </w:style>
  <w:style w:type="paragraph" w:customStyle="1" w:styleId="TableParagraph">
    <w:name w:val="Table Paragraph"/>
    <w:basedOn w:val="a"/>
    <w:uiPriority w:val="1"/>
    <w:qFormat/>
    <w:rsid w:val="002F29AF"/>
  </w:style>
  <w:style w:type="paragraph" w:styleId="a5">
    <w:name w:val="header"/>
    <w:basedOn w:val="a"/>
    <w:link w:val="Char"/>
    <w:uiPriority w:val="99"/>
    <w:unhideWhenUsed/>
    <w:rsid w:val="00B425B0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rsid w:val="00B425B0"/>
  </w:style>
  <w:style w:type="paragraph" w:styleId="a6">
    <w:name w:val="footer"/>
    <w:basedOn w:val="a"/>
    <w:link w:val="Char0"/>
    <w:uiPriority w:val="99"/>
    <w:unhideWhenUsed/>
    <w:rsid w:val="00B425B0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B425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Δελτίο Δεδομένων Ασφαλείας του ´Ap-301 Marble Cleaner - AP-301 Marble Cleaner - Marble Cleaner´ (έκδοσης 1)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Δελτίο Δεδομένων Ασφαλείας του ´Ap-301 Marble Cleaner - AP-301 Marble Cleaner - Marble Cleaner´ (έκδοσης 1)</dc:title>
  <dc:creator>Apollon Psaltiras Successors</dc:creator>
  <cp:lastModifiedBy>User</cp:lastModifiedBy>
  <cp:revision>2</cp:revision>
  <dcterms:created xsi:type="dcterms:W3CDTF">2022-03-03T07:42:00Z</dcterms:created>
  <dcterms:modified xsi:type="dcterms:W3CDTF">2022-03-03T07:42:00Z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LastSaved">
    <vt:filetime>2021-11-10T00:00:00Z</vt:filetime>
  </property>
</Properties>
</file>